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B9" w:rsidRPr="009C1BB9" w:rsidRDefault="009C1BB9" w:rsidP="009C1BB9">
      <w:pPr>
        <w:shd w:val="clear" w:color="auto" w:fill="FFFFFF"/>
        <w:spacing w:before="360" w:after="240" w:line="240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9C1BB9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Декларация о правах умственно отсталых лиц</w:t>
      </w:r>
    </w:p>
    <w:p w:rsidR="009C1BB9" w:rsidRPr="009C1BB9" w:rsidRDefault="009C1BB9" w:rsidP="009C1BB9">
      <w:pPr>
        <w:pBdr>
          <w:bottom w:val="dotted" w:sz="6" w:space="8" w:color="003399"/>
        </w:pBd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  <w:r w:rsidRPr="009C1BB9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Принята </w:t>
      </w:r>
      <w:hyperlink r:id="rId4" w:history="1">
        <w:r w:rsidRPr="009C1BB9">
          <w:rPr>
            <w:rFonts w:ascii="Arial" w:eastAsia="Times New Roman" w:hAnsi="Arial" w:cs="Arial"/>
            <w:i/>
            <w:iCs/>
            <w:color w:val="333333"/>
            <w:sz w:val="20"/>
            <w:u w:val="single"/>
            <w:lang w:eastAsia="ru-RU"/>
          </w:rPr>
          <w:t>резолюцией 2856 (XXVI)</w:t>
        </w:r>
      </w:hyperlink>
      <w:r w:rsidRPr="009C1BB9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 Генеральной Ассамблеи от 20 декабря 1971 года</w:t>
      </w:r>
    </w:p>
    <w:p w:rsidR="009C1BB9" w:rsidRPr="009C1BB9" w:rsidRDefault="009C1BB9" w:rsidP="009C1BB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C1BB9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Генеральная Ассамблея,</w:t>
      </w:r>
    </w:p>
    <w:p w:rsidR="009C1BB9" w:rsidRPr="009C1BB9" w:rsidRDefault="009C1BB9" w:rsidP="009C1BB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C1BB9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сознавая</w:t>
      </w:r>
      <w:r w:rsidRPr="009C1BB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обязательство, взятое на себя государствами-членами Организации Объединенных Наций в соответствии с Уставом, действовать как совместно, так и индивидуально в сотрудничестве с Организацией в целях содействия повышению уровня жизни, полной занятости и обеспечению условий для прогресса и развития в экономической и социальной областях,</w:t>
      </w:r>
    </w:p>
    <w:p w:rsidR="009C1BB9" w:rsidRPr="009C1BB9" w:rsidRDefault="009C1BB9" w:rsidP="009C1BB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C1BB9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вновь подтверждая</w:t>
      </w:r>
      <w:r w:rsidRPr="009C1BB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веру в права человека и основные свободы, а также в принципы мира, достоинства и ценности человеческой личности и социальной справедливости, провозглашенные в Уставе,</w:t>
      </w:r>
    </w:p>
    <w:p w:rsidR="009C1BB9" w:rsidRPr="009C1BB9" w:rsidRDefault="009C1BB9" w:rsidP="009C1BB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C1BB9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ссылаясь</w:t>
      </w:r>
      <w:r w:rsidRPr="009C1BB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 принципы </w:t>
      </w:r>
      <w:hyperlink r:id="rId5" w:history="1">
        <w:r w:rsidRPr="009C1BB9">
          <w:rPr>
            <w:rFonts w:ascii="Arial" w:eastAsia="Times New Roman" w:hAnsi="Arial" w:cs="Arial"/>
            <w:color w:val="333333"/>
            <w:sz w:val="20"/>
            <w:u w:val="single"/>
            <w:lang w:eastAsia="ru-RU"/>
          </w:rPr>
          <w:t>Всеобщей декларации прав человека</w:t>
        </w:r>
      </w:hyperlink>
      <w:r w:rsidRPr="009C1BB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 </w:t>
      </w:r>
      <w:hyperlink r:id="rId6" w:history="1">
        <w:r w:rsidRPr="009C1BB9">
          <w:rPr>
            <w:rFonts w:ascii="Arial" w:eastAsia="Times New Roman" w:hAnsi="Arial" w:cs="Arial"/>
            <w:color w:val="333333"/>
            <w:sz w:val="20"/>
            <w:u w:val="single"/>
            <w:lang w:eastAsia="ru-RU"/>
          </w:rPr>
          <w:t>Международных пактов о правах человека</w:t>
        </w:r>
      </w:hyperlink>
      <w:r w:rsidRPr="009C1BB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 </w:t>
      </w:r>
      <w:hyperlink r:id="rId7" w:history="1">
        <w:r w:rsidRPr="009C1BB9">
          <w:rPr>
            <w:rFonts w:ascii="Arial" w:eastAsia="Times New Roman" w:hAnsi="Arial" w:cs="Arial"/>
            <w:color w:val="333333"/>
            <w:sz w:val="20"/>
            <w:u w:val="single"/>
            <w:lang w:eastAsia="ru-RU"/>
          </w:rPr>
          <w:t>Декларации прав ребенка</w:t>
        </w:r>
      </w:hyperlink>
      <w:r w:rsidRPr="009C1BB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 на нормы социального прогресса, уже провозглашенные в конституционных актах, конвенциях, рекомендациях и резолюциях Международной организации труда, Организации Объединенных Наций по вопросам образования, науки и культуры, Всемирной организации здравоохранения, Детского фонда Организации Объединенных Наций и других заинтересованных организаций,</w:t>
      </w:r>
    </w:p>
    <w:p w:rsidR="009C1BB9" w:rsidRPr="009C1BB9" w:rsidRDefault="009C1BB9" w:rsidP="009C1BB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C1BB9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подчеркивая,</w:t>
      </w:r>
      <w:r w:rsidRPr="009C1BB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что в </w:t>
      </w:r>
      <w:hyperlink r:id="rId8" w:history="1">
        <w:r w:rsidRPr="009C1BB9">
          <w:rPr>
            <w:rFonts w:ascii="Arial" w:eastAsia="Times New Roman" w:hAnsi="Arial" w:cs="Arial"/>
            <w:color w:val="333333"/>
            <w:sz w:val="20"/>
            <w:u w:val="single"/>
            <w:lang w:eastAsia="ru-RU"/>
          </w:rPr>
          <w:t>Декларации социального прогресса и развития</w:t>
        </w:r>
      </w:hyperlink>
      <w:r w:rsidRPr="009C1BB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провозглашается необходимость защиты прав, обеспечения благосостояния и восстановления трудоспособности людей, страдающих физическими и умственными недостатками,</w:t>
      </w:r>
    </w:p>
    <w:p w:rsidR="009C1BB9" w:rsidRPr="009C1BB9" w:rsidRDefault="009C1BB9" w:rsidP="009C1BB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C1BB9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учитывая</w:t>
      </w:r>
      <w:r w:rsidRPr="009C1BB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необходимость оказания умственно отсталым лицам помощи в развитии их способностей в различных областях деятельности и содействия по мере возможности включению их в обычную жизнь общества,</w:t>
      </w:r>
    </w:p>
    <w:p w:rsidR="009C1BB9" w:rsidRPr="009C1BB9" w:rsidRDefault="009C1BB9" w:rsidP="009C1BB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C1BB9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сознавая,</w:t>
      </w:r>
      <w:r w:rsidRPr="009C1BB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что некоторые страны на данном этапе своего развития могут приложить лишь ограниченные усилия в этих целях,</w:t>
      </w:r>
    </w:p>
    <w:p w:rsidR="009C1BB9" w:rsidRPr="009C1BB9" w:rsidRDefault="009C1BB9" w:rsidP="009C1BB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C1BB9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провозглашает</w:t>
      </w:r>
      <w:r w:rsidRPr="009C1BB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настоящую Декларацию о правах умственно отсталых лиц и просит принять меры в национальном и международном плане, с тем чтобы Декларация служила общей основой и руководством для защиты этих прав:</w:t>
      </w:r>
    </w:p>
    <w:p w:rsidR="009C1BB9" w:rsidRPr="009C1BB9" w:rsidRDefault="009C1BB9" w:rsidP="009C1BB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C1BB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Умственно отсталое лицо имеет в максимальной степени осуществимости те же права, что и другие люди.</w:t>
      </w:r>
    </w:p>
    <w:p w:rsidR="009C1BB9" w:rsidRPr="009C1BB9" w:rsidRDefault="009C1BB9" w:rsidP="009C1BB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C1BB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Умственно отсталое лицо имеет право на надлежащее медицинское обслуживание и лечение, а также право на образование, обучение, восстановление трудоспособности и покровительство, которые позволят ему развивать свои способности и максимальные возможности.</w:t>
      </w:r>
    </w:p>
    <w:p w:rsidR="009C1BB9" w:rsidRPr="009C1BB9" w:rsidRDefault="009C1BB9" w:rsidP="009C1BB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C1BB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Умственно отсталое лицо имеет право на материальное обеспечение и на удовлетворительный жизненный уровень. Оно имеет право продуктивно трудиться или заниматься каким-либо другим полезным делом в полную меру своих возможностей.</w:t>
      </w:r>
    </w:p>
    <w:p w:rsidR="009C1BB9" w:rsidRPr="009C1BB9" w:rsidRDefault="009C1BB9" w:rsidP="009C1BB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C1BB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В тех случаях, когда это возможно, умственно отсталое лицо должно жить в кругу своей семьи или с приемными родителями и участвовать в различных формах жизни общества. Семьи таких лиц должны получать помощь. В случае необходимости помещения такого человека в специальное заведение необходимо сделать так, чтобы новая среда и условия жизни как можно меньше отличались от условий обычной жизни.</w:t>
      </w:r>
    </w:p>
    <w:p w:rsidR="009C1BB9" w:rsidRPr="009C1BB9" w:rsidRDefault="009C1BB9" w:rsidP="009C1BB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C1BB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 Умственно отсталое лицо имеет право пользоваться квалифицированными услугами опекуна в тех случаях, когда это необходимо для защиты его личного благосостояния и интересов.</w:t>
      </w:r>
    </w:p>
    <w:p w:rsidR="009C1BB9" w:rsidRPr="009C1BB9" w:rsidRDefault="009C1BB9" w:rsidP="009C1BB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C1BB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6. Умственно отсталое лицо имеет право на защиту от эксплуатации, злоупотреблений и унизительного обращения. В случае судебного преследования в связи с каким-либо деянием оно </w:t>
      </w:r>
      <w:r w:rsidRPr="009C1BB9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должно иметь право на должное осуществление законности, полностью учитывающее степень умственного развития.</w:t>
      </w:r>
    </w:p>
    <w:p w:rsidR="009C1BB9" w:rsidRPr="009C1BB9" w:rsidRDefault="009C1BB9" w:rsidP="009C1BB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C1BB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 Если вследствие серьезного характера инвалидности умственно отсталое лицо не может надлежащим образом осуществлять все свои права или же возникает необходимость в ограничении или аннулировании некоторых или всех таких прав, то процедура, применяемая в целях такого ограничения или аннулирования, должна предусматривать надлежащие правовые гарантии от любых злоупотреблений. Эта процедура должна основываться на оценке квалифицированными специалистами общественно полезных возможностей умственно отсталого лица, а также предусматривать периодический пересмотр и право апелляции в высшие инстанции.</w:t>
      </w:r>
    </w:p>
    <w:p w:rsidR="00295167" w:rsidRDefault="00295167"/>
    <w:sectPr w:rsidR="00295167" w:rsidSect="00295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C1BB9"/>
    <w:rsid w:val="00295167"/>
    <w:rsid w:val="00540A4D"/>
    <w:rsid w:val="009C1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67"/>
  </w:style>
  <w:style w:type="paragraph" w:styleId="2">
    <w:name w:val="heading 2"/>
    <w:basedOn w:val="a"/>
    <w:link w:val="20"/>
    <w:uiPriority w:val="9"/>
    <w:qFormat/>
    <w:rsid w:val="009C1B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1B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info">
    <w:name w:val="info"/>
    <w:basedOn w:val="a"/>
    <w:rsid w:val="009C1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C1BB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C1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C1B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7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8021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ru/documents/decl_conv/declarations/socdev.s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n.org/ru/documents/decl_conv/declarations/childdec.s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.org/ru/documents/decl_conv/hr_bill.shtml" TargetMode="External"/><Relationship Id="rId5" Type="http://schemas.openxmlformats.org/officeDocument/2006/relationships/hyperlink" Target="https://www.un.org/ru/documents/decl_conv/declarations/declhr.s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un.org/ru/documents/ods.asp?m=A/RES/2856(XXVI)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646</Words>
  <Characters>3686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2021-06-14T14:23:00Z</dcterms:created>
  <dcterms:modified xsi:type="dcterms:W3CDTF">2021-06-14T14:23:00Z</dcterms:modified>
</cp:coreProperties>
</file>